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53" w:rsidRPr="004418B6" w:rsidRDefault="00F05B53" w:rsidP="00D4637C">
      <w:pPr>
        <w:spacing w:after="0" w:line="240" w:lineRule="auto"/>
        <w:jc w:val="center"/>
        <w:rPr>
          <w:rFonts w:ascii="Arial" w:eastAsia="Times New Roman" w:hAnsi="Arial" w:cs="Arial"/>
          <w:b/>
          <w:lang w:eastAsia="en-GB"/>
        </w:rPr>
      </w:pPr>
      <w:r w:rsidRPr="004418B6">
        <w:rPr>
          <w:rFonts w:ascii="Arial" w:eastAsia="Times New Roman" w:hAnsi="Arial" w:cs="Arial"/>
          <w:b/>
          <w:lang w:eastAsia="en-GB"/>
        </w:rPr>
        <w:t xml:space="preserve">LANREATH </w:t>
      </w:r>
      <w:r w:rsidR="00D4637C" w:rsidRPr="004418B6">
        <w:rPr>
          <w:rFonts w:ascii="Arial" w:eastAsia="Times New Roman" w:hAnsi="Arial" w:cs="Arial"/>
          <w:b/>
          <w:lang w:eastAsia="en-GB"/>
        </w:rPr>
        <w:t>NEIGHBOURHOOD PLAN</w:t>
      </w:r>
    </w:p>
    <w:p w:rsidR="00D4637C" w:rsidRPr="004418B6" w:rsidRDefault="00F05B53" w:rsidP="00D4637C">
      <w:pPr>
        <w:spacing w:after="0" w:line="240" w:lineRule="auto"/>
        <w:jc w:val="center"/>
        <w:rPr>
          <w:rFonts w:ascii="Arial" w:eastAsia="Times New Roman" w:hAnsi="Arial" w:cs="Arial"/>
          <w:b/>
          <w:lang w:eastAsia="en-GB"/>
        </w:rPr>
      </w:pPr>
      <w:r w:rsidRPr="004418B6">
        <w:rPr>
          <w:rFonts w:ascii="Arial" w:eastAsia="Times New Roman" w:hAnsi="Arial" w:cs="Arial"/>
          <w:b/>
          <w:lang w:eastAsia="en-GB"/>
        </w:rPr>
        <w:t>STEERING GROUP</w:t>
      </w:r>
      <w:r w:rsidR="00D4637C" w:rsidRPr="004418B6">
        <w:rPr>
          <w:rFonts w:ascii="Arial" w:eastAsia="Times New Roman" w:hAnsi="Arial" w:cs="Arial"/>
          <w:b/>
          <w:lang w:eastAsia="en-GB"/>
        </w:rPr>
        <w:t xml:space="preserve"> MEETING</w:t>
      </w:r>
    </w:p>
    <w:p w:rsidR="00D4637C" w:rsidRPr="004418B6" w:rsidRDefault="00DA3073" w:rsidP="00D4637C">
      <w:pPr>
        <w:spacing w:after="0" w:line="240" w:lineRule="auto"/>
        <w:jc w:val="center"/>
        <w:rPr>
          <w:rFonts w:ascii="Arial" w:eastAsia="Times New Roman" w:hAnsi="Arial" w:cs="Arial"/>
          <w:b/>
          <w:lang w:eastAsia="en-GB"/>
        </w:rPr>
      </w:pPr>
      <w:r>
        <w:rPr>
          <w:rFonts w:ascii="Arial" w:eastAsia="Times New Roman" w:hAnsi="Arial" w:cs="Arial"/>
          <w:b/>
          <w:lang w:eastAsia="en-GB"/>
        </w:rPr>
        <w:t>7th February 2017</w:t>
      </w:r>
    </w:p>
    <w:p w:rsidR="00D4637C" w:rsidRPr="004418B6" w:rsidRDefault="00D4637C" w:rsidP="00D4637C">
      <w:pPr>
        <w:spacing w:after="0" w:line="240" w:lineRule="auto"/>
        <w:jc w:val="center"/>
        <w:rPr>
          <w:rFonts w:ascii="Arial" w:eastAsia="Times New Roman" w:hAnsi="Arial" w:cs="Arial"/>
          <w:lang w:eastAsia="en-GB"/>
        </w:rPr>
      </w:pPr>
    </w:p>
    <w:p w:rsidR="00D4637C" w:rsidRPr="004418B6" w:rsidRDefault="00D4637C" w:rsidP="00D4637C">
      <w:pPr>
        <w:spacing w:after="0" w:line="240" w:lineRule="auto"/>
        <w:ind w:left="1440" w:hanging="1440"/>
        <w:rPr>
          <w:rFonts w:ascii="Arial" w:eastAsia="Times New Roman" w:hAnsi="Arial" w:cs="Arial"/>
          <w:lang w:eastAsia="en-GB"/>
        </w:rPr>
      </w:pPr>
      <w:r w:rsidRPr="004418B6">
        <w:rPr>
          <w:rFonts w:ascii="Arial" w:eastAsia="Times New Roman" w:hAnsi="Arial" w:cs="Arial"/>
          <w:b/>
          <w:lang w:eastAsia="en-GB"/>
        </w:rPr>
        <w:t>Present:</w:t>
      </w:r>
      <w:r w:rsidRPr="004418B6">
        <w:rPr>
          <w:rFonts w:ascii="Arial" w:eastAsia="Times New Roman" w:hAnsi="Arial" w:cs="Arial"/>
          <w:lang w:eastAsia="en-GB"/>
        </w:rPr>
        <w:tab/>
      </w:r>
      <w:r w:rsidR="00F05B53" w:rsidRPr="004418B6">
        <w:rPr>
          <w:rFonts w:ascii="Arial" w:eastAsia="Times New Roman" w:hAnsi="Arial" w:cs="Arial"/>
          <w:lang w:eastAsia="en-GB"/>
        </w:rPr>
        <w:t xml:space="preserve">Peter Seaman, </w:t>
      </w:r>
      <w:r w:rsidR="00F468A5" w:rsidRPr="004418B6">
        <w:rPr>
          <w:rFonts w:ascii="Arial" w:eastAsia="Times New Roman" w:hAnsi="Arial" w:cs="Arial"/>
          <w:lang w:eastAsia="en-GB"/>
        </w:rPr>
        <w:t>Richard Pugh,</w:t>
      </w:r>
      <w:r w:rsidRPr="004418B6">
        <w:rPr>
          <w:rFonts w:ascii="Arial" w:eastAsia="Times New Roman" w:hAnsi="Arial" w:cs="Arial"/>
          <w:lang w:eastAsia="en-GB"/>
        </w:rPr>
        <w:t xml:space="preserve"> Peter Bartram, Sue Cave, </w:t>
      </w:r>
      <w:r w:rsidR="00DC0C55">
        <w:rPr>
          <w:rFonts w:ascii="Arial" w:eastAsia="Times New Roman" w:hAnsi="Arial" w:cs="Arial"/>
          <w:lang w:eastAsia="en-GB"/>
        </w:rPr>
        <w:t>John Mason, Marion Facey, Eileen Lee, David Johns, John Williams</w:t>
      </w:r>
    </w:p>
    <w:p w:rsidR="00810F4E" w:rsidRPr="004418B6" w:rsidRDefault="00810F4E" w:rsidP="00D4637C">
      <w:pPr>
        <w:spacing w:after="0" w:line="240" w:lineRule="auto"/>
        <w:ind w:left="1440" w:hanging="1440"/>
        <w:rPr>
          <w:rFonts w:ascii="Arial" w:eastAsia="Times New Roman" w:hAnsi="Arial" w:cs="Arial"/>
          <w:lang w:eastAsia="en-GB"/>
        </w:rPr>
      </w:pPr>
    </w:p>
    <w:p w:rsidR="00D4637C" w:rsidRPr="004418B6" w:rsidRDefault="00D4637C" w:rsidP="00D4637C">
      <w:pPr>
        <w:spacing w:after="0" w:line="240" w:lineRule="auto"/>
        <w:ind w:left="1440" w:hanging="1440"/>
        <w:rPr>
          <w:rFonts w:ascii="Arial" w:eastAsia="Times New Roman" w:hAnsi="Arial" w:cs="Arial"/>
          <w:lang w:eastAsia="en-GB"/>
        </w:rPr>
      </w:pPr>
      <w:r w:rsidRPr="004418B6">
        <w:rPr>
          <w:rFonts w:ascii="Arial" w:eastAsia="Times New Roman" w:hAnsi="Arial" w:cs="Arial"/>
          <w:b/>
          <w:lang w:eastAsia="en-GB"/>
        </w:rPr>
        <w:t>Apologies:</w:t>
      </w:r>
      <w:r w:rsidRPr="004418B6">
        <w:rPr>
          <w:rFonts w:ascii="Arial" w:eastAsia="Times New Roman" w:hAnsi="Arial" w:cs="Arial"/>
          <w:lang w:eastAsia="en-GB"/>
        </w:rPr>
        <w:tab/>
      </w:r>
      <w:r w:rsidR="00DC0C55">
        <w:rPr>
          <w:rFonts w:ascii="Arial" w:eastAsia="Times New Roman" w:hAnsi="Arial" w:cs="Arial"/>
          <w:lang w:eastAsia="en-GB"/>
        </w:rPr>
        <w:t>Michael Watts, Sandra Pipe, Andrew Facey, Paul Godfrey</w:t>
      </w:r>
    </w:p>
    <w:p w:rsidR="00810F4E" w:rsidRPr="004418B6" w:rsidRDefault="00810F4E" w:rsidP="00810F4E">
      <w:pPr>
        <w:pStyle w:val="ListParagraph"/>
        <w:spacing w:after="0" w:line="240" w:lineRule="auto"/>
        <w:rPr>
          <w:rFonts w:ascii="Arial" w:eastAsia="Times New Roman" w:hAnsi="Arial" w:cs="Arial"/>
          <w:sz w:val="20"/>
          <w:szCs w:val="20"/>
          <w:lang w:eastAsia="en-GB"/>
        </w:rPr>
      </w:pPr>
    </w:p>
    <w:p w:rsidR="00DC0C55" w:rsidRPr="00DC0C55" w:rsidRDefault="00DC0C55" w:rsidP="00DC0C55">
      <w:pPr>
        <w:pStyle w:val="ListParagraph"/>
        <w:numPr>
          <w:ilvl w:val="0"/>
          <w:numId w:val="3"/>
        </w:numPr>
        <w:spacing w:after="0"/>
        <w:ind w:hanging="630"/>
        <w:rPr>
          <w:rFonts w:ascii="Arial" w:hAnsi="Arial" w:cs="Arial"/>
        </w:rPr>
      </w:pPr>
      <w:r>
        <w:rPr>
          <w:rFonts w:ascii="Arial" w:hAnsi="Arial" w:cs="Arial"/>
          <w:b/>
        </w:rPr>
        <w:t>Review of Examiner’s Queries/Suggestion.</w:t>
      </w:r>
    </w:p>
    <w:p w:rsidR="00E03E6F" w:rsidRPr="00DC0C55" w:rsidRDefault="004418B6" w:rsidP="00DC0C55">
      <w:pPr>
        <w:pStyle w:val="ListParagraph"/>
        <w:spacing w:after="0"/>
        <w:rPr>
          <w:rFonts w:ascii="Arial" w:hAnsi="Arial" w:cs="Arial"/>
        </w:rPr>
      </w:pPr>
      <w:r w:rsidRPr="00DC0C55">
        <w:rPr>
          <w:rFonts w:ascii="Arial" w:hAnsi="Arial" w:cs="Arial"/>
          <w:b/>
        </w:rPr>
        <w:t xml:space="preserve"> </w:t>
      </w:r>
      <w:r w:rsidR="00DC0C55" w:rsidRPr="00DC0C55">
        <w:rPr>
          <w:rFonts w:ascii="Arial" w:hAnsi="Arial" w:cs="Arial"/>
        </w:rPr>
        <w:t xml:space="preserve">PS summarised correspondence from the Examiner, Liz Beth, and from Sarah Furley, </w:t>
      </w:r>
      <w:r w:rsidR="00DC0C55" w:rsidRPr="00DC0C55">
        <w:rPr>
          <w:rFonts w:ascii="Arial" w:hAnsi="Arial" w:cs="Arial"/>
        </w:rPr>
        <w:t>Principal Planning Policy Officer</w:t>
      </w:r>
      <w:r w:rsidR="00DC0C55" w:rsidRPr="00DC0C55">
        <w:rPr>
          <w:rFonts w:ascii="Arial" w:hAnsi="Arial" w:cs="Arial"/>
        </w:rPr>
        <w:t xml:space="preserve">, </w:t>
      </w:r>
      <w:r w:rsidR="00DC0C55" w:rsidRPr="00DC0C55">
        <w:rPr>
          <w:rFonts w:ascii="Arial" w:hAnsi="Arial" w:cs="Arial"/>
        </w:rPr>
        <w:t>Strategic Policy Team</w:t>
      </w:r>
      <w:r w:rsidR="00DC0C55" w:rsidRPr="00DC0C55">
        <w:rPr>
          <w:rFonts w:ascii="Arial" w:hAnsi="Arial" w:cs="Arial"/>
        </w:rPr>
        <w:t xml:space="preserve">, </w:t>
      </w:r>
      <w:r w:rsidR="00DC0C55" w:rsidRPr="00DC0C55">
        <w:rPr>
          <w:rFonts w:ascii="Arial" w:hAnsi="Arial" w:cs="Arial"/>
        </w:rPr>
        <w:t>Cornwall Council</w:t>
      </w:r>
      <w:r w:rsidR="00DC0C55" w:rsidRPr="00DC0C55">
        <w:rPr>
          <w:rFonts w:ascii="Arial" w:hAnsi="Arial" w:cs="Arial"/>
        </w:rPr>
        <w:t xml:space="preserve"> including extracts from other ‘made’ Neighbourhood Plans in Cornwall in respect of </w:t>
      </w:r>
      <w:r w:rsidR="000F2123">
        <w:rPr>
          <w:rFonts w:ascii="Arial" w:hAnsi="Arial" w:cs="Arial"/>
        </w:rPr>
        <w:t>carbon reduction and renewable</w:t>
      </w:r>
      <w:r w:rsidR="00DC0C55" w:rsidRPr="00DC0C55">
        <w:rPr>
          <w:rFonts w:ascii="Arial" w:hAnsi="Arial" w:cs="Arial"/>
        </w:rPr>
        <w:t xml:space="preserve"> energy generation in new developments.</w:t>
      </w:r>
    </w:p>
    <w:p w:rsidR="00E03E6F" w:rsidRPr="004418B6" w:rsidRDefault="00E03E6F" w:rsidP="00E03E6F">
      <w:pPr>
        <w:spacing w:after="0"/>
        <w:rPr>
          <w:rFonts w:ascii="Arial" w:hAnsi="Arial" w:cs="Arial"/>
          <w:b/>
        </w:rPr>
      </w:pPr>
    </w:p>
    <w:p w:rsidR="00E03E6F" w:rsidRPr="000F2123" w:rsidRDefault="000F2123" w:rsidP="000F2123">
      <w:pPr>
        <w:pStyle w:val="ListParagraph"/>
        <w:numPr>
          <w:ilvl w:val="0"/>
          <w:numId w:val="3"/>
        </w:numPr>
        <w:spacing w:after="0"/>
        <w:ind w:hanging="720"/>
        <w:rPr>
          <w:rFonts w:ascii="Arial" w:hAnsi="Arial" w:cs="Arial"/>
          <w:b/>
        </w:rPr>
      </w:pPr>
      <w:r w:rsidRPr="000F2123">
        <w:rPr>
          <w:rFonts w:ascii="Arial" w:hAnsi="Arial" w:cs="Arial"/>
          <w:b/>
        </w:rPr>
        <w:t>Discussion and Proposals for Responses to Examiners Observations.</w:t>
      </w:r>
    </w:p>
    <w:p w:rsidR="000F2123" w:rsidRDefault="000F2123" w:rsidP="000F2123">
      <w:pPr>
        <w:pStyle w:val="ListParagraph"/>
        <w:spacing w:after="0"/>
        <w:rPr>
          <w:rFonts w:ascii="Arial" w:hAnsi="Arial" w:cs="Arial"/>
          <w:b/>
        </w:rPr>
      </w:pPr>
    </w:p>
    <w:p w:rsidR="000F2123" w:rsidRDefault="000F2123" w:rsidP="000F2123">
      <w:pPr>
        <w:pStyle w:val="ListParagraph"/>
        <w:numPr>
          <w:ilvl w:val="0"/>
          <w:numId w:val="4"/>
        </w:numPr>
        <w:spacing w:after="0"/>
        <w:rPr>
          <w:rFonts w:ascii="Arial" w:hAnsi="Arial" w:cs="Arial"/>
        </w:rPr>
      </w:pPr>
      <w:r>
        <w:rPr>
          <w:rFonts w:ascii="Arial" w:hAnsi="Arial" w:cs="Arial"/>
        </w:rPr>
        <w:t>All in favour of c</w:t>
      </w:r>
      <w:r w:rsidRPr="000F2123">
        <w:rPr>
          <w:rFonts w:ascii="Arial" w:hAnsi="Arial" w:cs="Arial"/>
        </w:rPr>
        <w:t>hang</w:t>
      </w:r>
      <w:r>
        <w:rPr>
          <w:rFonts w:ascii="Arial" w:hAnsi="Arial" w:cs="Arial"/>
        </w:rPr>
        <w:t xml:space="preserve">ing title of EE1 from </w:t>
      </w:r>
      <w:r w:rsidRPr="000F2123">
        <w:rPr>
          <w:rFonts w:ascii="Arial" w:hAnsi="Arial" w:cs="Arial"/>
        </w:rPr>
        <w:t>‘Lanreath Parish NDP: Policy EE1 - Carbon Reduction, Energy Efficiency and Energy Generation’ to ‘Lanreath Parish NDP: Policy EE1 - Carbon Reduction, Energy Efficiency and Renewable Energy Generation’</w:t>
      </w:r>
      <w:r>
        <w:rPr>
          <w:rFonts w:ascii="Arial" w:hAnsi="Arial" w:cs="Arial"/>
        </w:rPr>
        <w:t xml:space="preserve"> as per Examiner’s proposal.</w:t>
      </w:r>
    </w:p>
    <w:p w:rsidR="000F2123" w:rsidRDefault="000F2123" w:rsidP="000F2123">
      <w:pPr>
        <w:pStyle w:val="ListParagraph"/>
        <w:numPr>
          <w:ilvl w:val="0"/>
          <w:numId w:val="4"/>
        </w:numPr>
        <w:spacing w:after="0"/>
        <w:rPr>
          <w:rFonts w:ascii="Arial" w:hAnsi="Arial" w:cs="Arial"/>
        </w:rPr>
      </w:pPr>
      <w:r>
        <w:rPr>
          <w:rFonts w:ascii="Arial" w:hAnsi="Arial" w:cs="Arial"/>
        </w:rPr>
        <w:t>Examiner’s proposal that support under EE1 (ii) be stated to be subject to other policies in the Plan being met</w:t>
      </w:r>
      <w:r w:rsidR="00AD4815">
        <w:rPr>
          <w:rFonts w:ascii="Arial" w:hAnsi="Arial" w:cs="Arial"/>
        </w:rPr>
        <w:t>.</w:t>
      </w:r>
      <w:r w:rsidR="005C4A5A">
        <w:rPr>
          <w:rFonts w:ascii="Arial" w:hAnsi="Arial" w:cs="Arial"/>
        </w:rPr>
        <w:t xml:space="preserve"> Not considered necessary. However, for the avoidance of doubt all in favour of a blanket statement in the introduction to the plan stating that any development that is subject to more than one policy must meet all of the requirements of the respective policies to be supported.</w:t>
      </w:r>
    </w:p>
    <w:p w:rsidR="005C4A5A" w:rsidRPr="000F2123" w:rsidRDefault="005C4A5A" w:rsidP="008765B8">
      <w:pPr>
        <w:pStyle w:val="ListParagraph"/>
        <w:numPr>
          <w:ilvl w:val="0"/>
          <w:numId w:val="4"/>
        </w:numPr>
        <w:spacing w:after="0"/>
        <w:rPr>
          <w:rFonts w:ascii="Arial" w:hAnsi="Arial" w:cs="Arial"/>
        </w:rPr>
      </w:pPr>
      <w:r>
        <w:rPr>
          <w:rFonts w:ascii="Arial" w:hAnsi="Arial" w:cs="Arial"/>
        </w:rPr>
        <w:t>The Group acknowledged that the linking Policy EE1 (ii) to discretionary relief from the Community Infrastructure Levy (CIL) was untenable because</w:t>
      </w:r>
      <w:r w:rsidRPr="005C4A5A">
        <w:rPr>
          <w:rFonts w:ascii="Arial" w:hAnsi="Arial" w:cs="Arial"/>
        </w:rPr>
        <w:t xml:space="preserve">– </w:t>
      </w:r>
      <w:proofErr w:type="spellStart"/>
      <w:r w:rsidRPr="005C4A5A">
        <w:rPr>
          <w:rFonts w:ascii="Arial" w:hAnsi="Arial" w:cs="Arial"/>
        </w:rPr>
        <w:t>i</w:t>
      </w:r>
      <w:proofErr w:type="spellEnd"/>
      <w:r w:rsidRPr="005C4A5A">
        <w:rPr>
          <w:rFonts w:ascii="Arial" w:hAnsi="Arial" w:cs="Arial"/>
        </w:rPr>
        <w:t>) Cornwall has yet to</w:t>
      </w:r>
      <w:r w:rsidR="008765B8">
        <w:rPr>
          <w:rFonts w:ascii="Arial" w:hAnsi="Arial" w:cs="Arial"/>
        </w:rPr>
        <w:t xml:space="preserve"> finalise their CIL Schedule,</w:t>
      </w:r>
      <w:r w:rsidRPr="005C4A5A">
        <w:rPr>
          <w:rFonts w:ascii="Arial" w:hAnsi="Arial" w:cs="Arial"/>
        </w:rPr>
        <w:t xml:space="preserve"> ii) renewable energy and energy efficiency were removed from the national regulations in respect of CIL relief in 2014</w:t>
      </w:r>
      <w:r>
        <w:rPr>
          <w:rFonts w:ascii="Arial" w:hAnsi="Arial" w:cs="Arial"/>
        </w:rPr>
        <w:t xml:space="preserve"> </w:t>
      </w:r>
      <w:r w:rsidR="008765B8">
        <w:rPr>
          <w:rFonts w:ascii="Arial" w:hAnsi="Arial" w:cs="Arial"/>
        </w:rPr>
        <w:t xml:space="preserve">and </w:t>
      </w:r>
      <w:r>
        <w:rPr>
          <w:rFonts w:ascii="Arial" w:hAnsi="Arial" w:cs="Arial"/>
        </w:rPr>
        <w:t xml:space="preserve">iii) standards for </w:t>
      </w:r>
      <w:r w:rsidR="008765B8">
        <w:rPr>
          <w:rFonts w:ascii="Arial" w:hAnsi="Arial" w:cs="Arial"/>
        </w:rPr>
        <w:t>energy performance in new homes can only be set through Building Regulations and cannot be imposed by planning policy. All in favour of changing the wording of EE1 (ii) to read: ‘Residential</w:t>
      </w:r>
      <w:r w:rsidR="008765B8" w:rsidRPr="008765B8">
        <w:rPr>
          <w:rFonts w:ascii="Arial" w:hAnsi="Arial" w:cs="Arial"/>
        </w:rPr>
        <w:t xml:space="preserve"> or Commercial Developments shall be viewed favourably where a proportion of the energy requirement of the development is provided by on-site renewable energy generation or where the design exceeds current building regulations in respect of energy efficiency.</w:t>
      </w:r>
    </w:p>
    <w:p w:rsidR="00DA3073" w:rsidRPr="00DA3073" w:rsidRDefault="00DA3073" w:rsidP="00DA3073">
      <w:pPr>
        <w:pStyle w:val="ListParagraph"/>
        <w:spacing w:after="0"/>
        <w:rPr>
          <w:rFonts w:ascii="Arial" w:hAnsi="Arial" w:cs="Arial"/>
          <w:b/>
        </w:rPr>
      </w:pPr>
    </w:p>
    <w:p w:rsidR="008765B8" w:rsidRPr="008765B8" w:rsidRDefault="008765B8" w:rsidP="008765B8">
      <w:pPr>
        <w:pStyle w:val="ListParagraph"/>
        <w:numPr>
          <w:ilvl w:val="0"/>
          <w:numId w:val="3"/>
        </w:numPr>
        <w:spacing w:after="0"/>
        <w:rPr>
          <w:rFonts w:ascii="Arial" w:hAnsi="Arial" w:cs="Arial"/>
          <w:b/>
        </w:rPr>
      </w:pPr>
      <w:r w:rsidRPr="008765B8">
        <w:rPr>
          <w:rFonts w:ascii="Arial" w:hAnsi="Arial" w:cs="Arial"/>
          <w:b/>
        </w:rPr>
        <w:t>Drafting of Response to Examiner</w:t>
      </w:r>
    </w:p>
    <w:p w:rsidR="008765B8" w:rsidRPr="008765B8" w:rsidRDefault="008765B8" w:rsidP="008765B8">
      <w:pPr>
        <w:pStyle w:val="ListParagraph"/>
        <w:spacing w:after="0"/>
        <w:rPr>
          <w:rFonts w:ascii="Arial" w:hAnsi="Arial" w:cs="Arial"/>
        </w:rPr>
      </w:pPr>
    </w:p>
    <w:p w:rsidR="00C84007" w:rsidRDefault="008765B8" w:rsidP="008765B8">
      <w:pPr>
        <w:spacing w:after="0"/>
        <w:ind w:left="720"/>
        <w:rPr>
          <w:rFonts w:ascii="Arial" w:hAnsi="Arial" w:cs="Arial"/>
        </w:rPr>
      </w:pPr>
      <w:r>
        <w:rPr>
          <w:rFonts w:ascii="Arial" w:hAnsi="Arial" w:cs="Arial"/>
        </w:rPr>
        <w:t>PS to promulgate outcome of the meeting to all Steering Group members by circulation of the draft minutes of the meeting. PS to draft a response to the Examiner as per the changes agreed in Part 2, above, firstly consulting and co-ordinating with Sarah Hurley of CC.</w:t>
      </w:r>
    </w:p>
    <w:p w:rsidR="00DA3073" w:rsidRPr="004418B6" w:rsidRDefault="00DA3073" w:rsidP="00E03E6F">
      <w:pPr>
        <w:spacing w:after="0"/>
        <w:rPr>
          <w:rFonts w:ascii="Arial" w:hAnsi="Arial" w:cs="Arial"/>
        </w:rPr>
      </w:pPr>
    </w:p>
    <w:p w:rsidR="008B1372" w:rsidRPr="004418B6" w:rsidRDefault="008B1372" w:rsidP="004418B6">
      <w:pPr>
        <w:spacing w:after="0"/>
        <w:rPr>
          <w:rFonts w:ascii="Arial" w:hAnsi="Arial" w:cs="Arial"/>
        </w:rPr>
      </w:pPr>
    </w:p>
    <w:p w:rsidR="00144E3D" w:rsidRDefault="004418B6" w:rsidP="004418B6">
      <w:pPr>
        <w:pStyle w:val="ListParagraph"/>
        <w:numPr>
          <w:ilvl w:val="0"/>
          <w:numId w:val="3"/>
        </w:numPr>
        <w:spacing w:after="0"/>
        <w:rPr>
          <w:rFonts w:ascii="Arial" w:hAnsi="Arial" w:cs="Arial"/>
          <w:b/>
        </w:rPr>
      </w:pPr>
      <w:r w:rsidRPr="008765B8">
        <w:rPr>
          <w:rFonts w:ascii="Arial" w:hAnsi="Arial" w:cs="Arial"/>
          <w:b/>
        </w:rPr>
        <w:t xml:space="preserve"> </w:t>
      </w:r>
      <w:r w:rsidR="00DA3073" w:rsidRPr="008765B8">
        <w:rPr>
          <w:rFonts w:ascii="Arial" w:hAnsi="Arial" w:cs="Arial"/>
          <w:b/>
        </w:rPr>
        <w:t>Any Other</w:t>
      </w:r>
      <w:r w:rsidR="00144E3D">
        <w:rPr>
          <w:rFonts w:ascii="Arial" w:hAnsi="Arial" w:cs="Arial"/>
          <w:b/>
        </w:rPr>
        <w:t xml:space="preserve"> Business</w:t>
      </w:r>
    </w:p>
    <w:p w:rsidR="00904E2D" w:rsidRDefault="00904E2D" w:rsidP="00904E2D">
      <w:pPr>
        <w:pStyle w:val="ListParagraph"/>
        <w:spacing w:after="0"/>
        <w:rPr>
          <w:rFonts w:ascii="Arial" w:hAnsi="Arial" w:cs="Arial"/>
          <w:b/>
        </w:rPr>
      </w:pPr>
    </w:p>
    <w:p w:rsidR="00904E2D" w:rsidRPr="00904E2D" w:rsidRDefault="00904E2D" w:rsidP="00904E2D">
      <w:pPr>
        <w:pStyle w:val="ListParagraph"/>
        <w:spacing w:after="0"/>
        <w:rPr>
          <w:rFonts w:ascii="Arial" w:hAnsi="Arial" w:cs="Arial"/>
        </w:rPr>
      </w:pPr>
      <w:r w:rsidRPr="00904E2D">
        <w:rPr>
          <w:rFonts w:ascii="Arial" w:hAnsi="Arial" w:cs="Arial"/>
        </w:rPr>
        <w:t xml:space="preserve">It was concluded that </w:t>
      </w:r>
      <w:r>
        <w:rPr>
          <w:rFonts w:ascii="Arial" w:hAnsi="Arial" w:cs="Arial"/>
        </w:rPr>
        <w:t>the proposed amendments to the Plan do not require formal endorsement and renewed approval from the Parish Council as the changes are not substantive and the Group attending the meeting includes a quorum of the Parish Council.</w:t>
      </w:r>
    </w:p>
    <w:p w:rsidR="00DA3073" w:rsidRDefault="00DA3073" w:rsidP="00144E3D">
      <w:pPr>
        <w:pStyle w:val="ListParagraph"/>
        <w:spacing w:after="0"/>
        <w:rPr>
          <w:rFonts w:ascii="Arial" w:hAnsi="Arial" w:cs="Arial"/>
          <w:b/>
        </w:rPr>
      </w:pPr>
    </w:p>
    <w:p w:rsidR="00144E3D" w:rsidRDefault="00144E3D" w:rsidP="00144E3D">
      <w:pPr>
        <w:pStyle w:val="ListParagraph"/>
        <w:spacing w:after="0"/>
        <w:rPr>
          <w:rFonts w:ascii="Arial" w:hAnsi="Arial" w:cs="Arial"/>
        </w:rPr>
      </w:pPr>
      <w:r w:rsidRPr="00144E3D">
        <w:rPr>
          <w:rFonts w:ascii="Arial" w:hAnsi="Arial" w:cs="Arial"/>
        </w:rPr>
        <w:t xml:space="preserve">The Group discussed strategy for encouraging maximum participation </w:t>
      </w:r>
      <w:r>
        <w:rPr>
          <w:rFonts w:ascii="Arial" w:hAnsi="Arial" w:cs="Arial"/>
        </w:rPr>
        <w:t>in the Parish referendum on the Lanreath NDP when this date is set by CC.</w:t>
      </w:r>
    </w:p>
    <w:p w:rsidR="00144E3D" w:rsidRDefault="00144E3D" w:rsidP="00144E3D">
      <w:pPr>
        <w:pStyle w:val="ListParagraph"/>
        <w:spacing w:after="0"/>
        <w:rPr>
          <w:rFonts w:ascii="Arial" w:hAnsi="Arial" w:cs="Arial"/>
        </w:rPr>
      </w:pPr>
    </w:p>
    <w:p w:rsidR="00144E3D" w:rsidRPr="00144E3D" w:rsidRDefault="00144E3D" w:rsidP="00144E3D">
      <w:pPr>
        <w:pStyle w:val="ListParagraph"/>
        <w:spacing w:after="0"/>
        <w:rPr>
          <w:rFonts w:ascii="Arial" w:hAnsi="Arial" w:cs="Arial"/>
        </w:rPr>
      </w:pPr>
      <w:r>
        <w:rPr>
          <w:rFonts w:ascii="Arial" w:hAnsi="Arial" w:cs="Arial"/>
        </w:rPr>
        <w:t>CC will arrange the referendum, send out voting papers and arrange the polling location. The Steering Group will stimulate interest with a flyer in the previous month’s edition of the ‘Lanreath Lifestyle.</w:t>
      </w:r>
    </w:p>
    <w:p w:rsidR="00C84007" w:rsidRDefault="00C84007" w:rsidP="004418B6">
      <w:pPr>
        <w:spacing w:after="0"/>
        <w:rPr>
          <w:rFonts w:ascii="Arial" w:hAnsi="Arial" w:cs="Arial"/>
          <w:b/>
        </w:rPr>
      </w:pPr>
    </w:p>
    <w:p w:rsidR="004418B6" w:rsidRPr="00144E3D" w:rsidRDefault="004418B6" w:rsidP="00144E3D">
      <w:pPr>
        <w:pStyle w:val="ListParagraph"/>
        <w:numPr>
          <w:ilvl w:val="0"/>
          <w:numId w:val="3"/>
        </w:numPr>
        <w:spacing w:after="0"/>
        <w:rPr>
          <w:rFonts w:ascii="Arial" w:hAnsi="Arial" w:cs="Arial"/>
          <w:b/>
        </w:rPr>
      </w:pPr>
      <w:r w:rsidRPr="00144E3D">
        <w:rPr>
          <w:rFonts w:ascii="Arial" w:hAnsi="Arial" w:cs="Arial"/>
          <w:b/>
        </w:rPr>
        <w:t>Date of next meeting</w:t>
      </w:r>
    </w:p>
    <w:p w:rsidR="00035925" w:rsidRPr="0062367B" w:rsidRDefault="00144E3D" w:rsidP="00144E3D">
      <w:pPr>
        <w:spacing w:after="0"/>
        <w:ind w:left="720"/>
        <w:rPr>
          <w:rFonts w:ascii="Arial" w:eastAsia="Times New Roman" w:hAnsi="Arial" w:cs="Times New Roman"/>
          <w:sz w:val="20"/>
          <w:szCs w:val="20"/>
          <w:lang w:eastAsia="en-GB"/>
        </w:rPr>
      </w:pPr>
      <w:r>
        <w:rPr>
          <w:rFonts w:ascii="Arial" w:hAnsi="Arial" w:cs="Arial"/>
        </w:rPr>
        <w:t xml:space="preserve">No fixed date for next meeting </w:t>
      </w:r>
      <w:r w:rsidR="00904E2D">
        <w:rPr>
          <w:rFonts w:ascii="Arial" w:hAnsi="Arial" w:cs="Arial"/>
        </w:rPr>
        <w:t xml:space="preserve">was set. Any further meeting of the Group </w:t>
      </w:r>
      <w:bookmarkStart w:id="0" w:name="_GoBack"/>
      <w:bookmarkEnd w:id="0"/>
      <w:r w:rsidR="00904E2D">
        <w:rPr>
          <w:rFonts w:ascii="Arial" w:hAnsi="Arial" w:cs="Arial"/>
        </w:rPr>
        <w:t xml:space="preserve">will be </w:t>
      </w:r>
      <w:r>
        <w:rPr>
          <w:rFonts w:ascii="Arial" w:hAnsi="Arial" w:cs="Arial"/>
        </w:rPr>
        <w:t>subject to the</w:t>
      </w:r>
      <w:r w:rsidR="00904E2D">
        <w:rPr>
          <w:rFonts w:ascii="Arial" w:hAnsi="Arial" w:cs="Arial"/>
        </w:rPr>
        <w:t xml:space="preserve"> release date and</w:t>
      </w:r>
      <w:r>
        <w:rPr>
          <w:rFonts w:ascii="Arial" w:hAnsi="Arial" w:cs="Arial"/>
        </w:rPr>
        <w:t xml:space="preserve"> content of the Examiner’s draft report which is expected </w:t>
      </w:r>
      <w:r w:rsidR="00904E2D">
        <w:rPr>
          <w:rFonts w:ascii="Arial" w:hAnsi="Arial" w:cs="Arial"/>
        </w:rPr>
        <w:t>shortly.</w:t>
      </w:r>
    </w:p>
    <w:sectPr w:rsidR="00035925" w:rsidRPr="0062367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7619"/>
    <w:multiLevelType w:val="hybridMultilevel"/>
    <w:tmpl w:val="BF38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6164F"/>
    <w:multiLevelType w:val="hybridMultilevel"/>
    <w:tmpl w:val="D102B006"/>
    <w:lvl w:ilvl="0" w:tplc="15ACD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D1A8F"/>
    <w:multiLevelType w:val="hybridMultilevel"/>
    <w:tmpl w:val="35FE9A42"/>
    <w:lvl w:ilvl="0" w:tplc="0A187E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535687"/>
    <w:multiLevelType w:val="hybridMultilevel"/>
    <w:tmpl w:val="818C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4"/>
    <w:rsid w:val="000058AF"/>
    <w:rsid w:val="0000684D"/>
    <w:rsid w:val="000136B4"/>
    <w:rsid w:val="000263B4"/>
    <w:rsid w:val="00035925"/>
    <w:rsid w:val="00035CF9"/>
    <w:rsid w:val="00040767"/>
    <w:rsid w:val="00053F1C"/>
    <w:rsid w:val="00057165"/>
    <w:rsid w:val="00067A1D"/>
    <w:rsid w:val="0009298E"/>
    <w:rsid w:val="00096A7A"/>
    <w:rsid w:val="000A2CEC"/>
    <w:rsid w:val="000A55EB"/>
    <w:rsid w:val="000C437D"/>
    <w:rsid w:val="000C4DEE"/>
    <w:rsid w:val="000E0766"/>
    <w:rsid w:val="000E19DE"/>
    <w:rsid w:val="000F209B"/>
    <w:rsid w:val="000F2123"/>
    <w:rsid w:val="00104153"/>
    <w:rsid w:val="0010533B"/>
    <w:rsid w:val="00144E3D"/>
    <w:rsid w:val="001544BD"/>
    <w:rsid w:val="001D37EF"/>
    <w:rsid w:val="001D70B6"/>
    <w:rsid w:val="002157C4"/>
    <w:rsid w:val="002252A3"/>
    <w:rsid w:val="002360C6"/>
    <w:rsid w:val="002B634D"/>
    <w:rsid w:val="002E09C0"/>
    <w:rsid w:val="002E5863"/>
    <w:rsid w:val="0036206E"/>
    <w:rsid w:val="003A3DC0"/>
    <w:rsid w:val="003D3557"/>
    <w:rsid w:val="00403899"/>
    <w:rsid w:val="0040634F"/>
    <w:rsid w:val="00431ABC"/>
    <w:rsid w:val="004418B6"/>
    <w:rsid w:val="004751CF"/>
    <w:rsid w:val="00536970"/>
    <w:rsid w:val="00577371"/>
    <w:rsid w:val="005A47CA"/>
    <w:rsid w:val="005B69FE"/>
    <w:rsid w:val="005C4A5A"/>
    <w:rsid w:val="0062367B"/>
    <w:rsid w:val="0063050C"/>
    <w:rsid w:val="0064274C"/>
    <w:rsid w:val="00645E92"/>
    <w:rsid w:val="00655184"/>
    <w:rsid w:val="00660866"/>
    <w:rsid w:val="006D5659"/>
    <w:rsid w:val="00710125"/>
    <w:rsid w:val="007655FD"/>
    <w:rsid w:val="00767D75"/>
    <w:rsid w:val="00770FCC"/>
    <w:rsid w:val="00787296"/>
    <w:rsid w:val="00793D02"/>
    <w:rsid w:val="007B2AE9"/>
    <w:rsid w:val="007D1163"/>
    <w:rsid w:val="008008C4"/>
    <w:rsid w:val="00810F4E"/>
    <w:rsid w:val="00861864"/>
    <w:rsid w:val="008645AC"/>
    <w:rsid w:val="008765B8"/>
    <w:rsid w:val="0088761D"/>
    <w:rsid w:val="008B1372"/>
    <w:rsid w:val="008B6E5E"/>
    <w:rsid w:val="008C2923"/>
    <w:rsid w:val="008E10B7"/>
    <w:rsid w:val="008E1400"/>
    <w:rsid w:val="00904E2D"/>
    <w:rsid w:val="00912A6C"/>
    <w:rsid w:val="009303A6"/>
    <w:rsid w:val="00933300"/>
    <w:rsid w:val="0098192C"/>
    <w:rsid w:val="009A0BEF"/>
    <w:rsid w:val="009C0EE5"/>
    <w:rsid w:val="009E4175"/>
    <w:rsid w:val="00A75AE3"/>
    <w:rsid w:val="00A97013"/>
    <w:rsid w:val="00AB6BD1"/>
    <w:rsid w:val="00AD4815"/>
    <w:rsid w:val="00AF4165"/>
    <w:rsid w:val="00BE6FD1"/>
    <w:rsid w:val="00C067FF"/>
    <w:rsid w:val="00C0758C"/>
    <w:rsid w:val="00C1522E"/>
    <w:rsid w:val="00C24364"/>
    <w:rsid w:val="00C2783A"/>
    <w:rsid w:val="00C326C2"/>
    <w:rsid w:val="00C70F63"/>
    <w:rsid w:val="00C84007"/>
    <w:rsid w:val="00CF6904"/>
    <w:rsid w:val="00D015FB"/>
    <w:rsid w:val="00D0667C"/>
    <w:rsid w:val="00D4637C"/>
    <w:rsid w:val="00D47F95"/>
    <w:rsid w:val="00DA3073"/>
    <w:rsid w:val="00DB3169"/>
    <w:rsid w:val="00DC0C55"/>
    <w:rsid w:val="00DE30CB"/>
    <w:rsid w:val="00DF62F0"/>
    <w:rsid w:val="00E03E6F"/>
    <w:rsid w:val="00E05DCF"/>
    <w:rsid w:val="00E7707F"/>
    <w:rsid w:val="00E919CA"/>
    <w:rsid w:val="00ED7A6B"/>
    <w:rsid w:val="00F05B53"/>
    <w:rsid w:val="00F1052E"/>
    <w:rsid w:val="00F10CA8"/>
    <w:rsid w:val="00F468A5"/>
    <w:rsid w:val="00FA5226"/>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70C7"/>
  <w15:docId w15:val="{00CCD8E5-B2E0-4CB7-8FDE-20A0D227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 w:type="character" w:styleId="Hyperlink">
    <w:name w:val="Hyperlink"/>
    <w:rsid w:val="00C8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6B49-39E0-4DE7-B4BD-01E17604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Peter</cp:lastModifiedBy>
  <cp:revision>4</cp:revision>
  <dcterms:created xsi:type="dcterms:W3CDTF">2017-09-11T19:40:00Z</dcterms:created>
  <dcterms:modified xsi:type="dcterms:W3CDTF">2017-09-11T22:40:00Z</dcterms:modified>
</cp:coreProperties>
</file>